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56A61F" w14:textId="77777777" w:rsidR="00E45DA0" w:rsidRDefault="00E45DA0" w:rsidP="00E45DA0">
      <w:pPr>
        <w:jc w:val="center"/>
        <w:rPr>
          <w:rFonts w:ascii="Times New Roman" w:hAnsi="Times New Roman" w:cs="Times New Roman"/>
          <w:sz w:val="24"/>
          <w:szCs w:val="24"/>
        </w:rPr>
      </w:pPr>
    </w:p>
    <w:p w14:paraId="5ED9FE49" w14:textId="77777777" w:rsidR="00E45DA0" w:rsidRDefault="00E45DA0" w:rsidP="00E45DA0">
      <w:pPr>
        <w:jc w:val="center"/>
        <w:rPr>
          <w:rFonts w:ascii="Times New Roman" w:hAnsi="Times New Roman" w:cs="Times New Roman"/>
          <w:sz w:val="24"/>
          <w:szCs w:val="24"/>
        </w:rPr>
      </w:pPr>
    </w:p>
    <w:p w14:paraId="685AB4B8" w14:textId="77777777" w:rsidR="00E45DA0" w:rsidRDefault="00E45DA0" w:rsidP="00E45DA0">
      <w:pPr>
        <w:jc w:val="center"/>
        <w:rPr>
          <w:rFonts w:ascii="Times New Roman" w:hAnsi="Times New Roman" w:cs="Times New Roman"/>
          <w:sz w:val="24"/>
          <w:szCs w:val="24"/>
        </w:rPr>
      </w:pPr>
    </w:p>
    <w:p w14:paraId="2D4F8059" w14:textId="77777777" w:rsidR="00E45DA0" w:rsidRDefault="00E45DA0" w:rsidP="00E45DA0">
      <w:pPr>
        <w:jc w:val="center"/>
        <w:rPr>
          <w:rFonts w:ascii="Times New Roman" w:hAnsi="Times New Roman" w:cs="Times New Roman"/>
          <w:sz w:val="24"/>
          <w:szCs w:val="24"/>
        </w:rPr>
      </w:pPr>
    </w:p>
    <w:p w14:paraId="199CF0F0" w14:textId="77777777" w:rsidR="00E45DA0" w:rsidRDefault="00E45DA0" w:rsidP="00E45DA0">
      <w:pPr>
        <w:jc w:val="center"/>
        <w:rPr>
          <w:rFonts w:ascii="Times New Roman" w:hAnsi="Times New Roman" w:cs="Times New Roman"/>
          <w:sz w:val="24"/>
          <w:szCs w:val="24"/>
        </w:rPr>
      </w:pPr>
    </w:p>
    <w:p w14:paraId="4055A7F6" w14:textId="77777777" w:rsidR="00E45DA0" w:rsidRDefault="00E45DA0" w:rsidP="00E45DA0">
      <w:pPr>
        <w:jc w:val="center"/>
        <w:rPr>
          <w:rFonts w:ascii="Times New Roman" w:hAnsi="Times New Roman" w:cs="Times New Roman"/>
          <w:sz w:val="24"/>
          <w:szCs w:val="24"/>
        </w:rPr>
      </w:pPr>
    </w:p>
    <w:p w14:paraId="36BF5295" w14:textId="77777777" w:rsidR="00E45DA0" w:rsidRDefault="00E45DA0" w:rsidP="00E45DA0">
      <w:pPr>
        <w:jc w:val="center"/>
        <w:rPr>
          <w:rFonts w:ascii="Times New Roman" w:hAnsi="Times New Roman" w:cs="Times New Roman"/>
          <w:sz w:val="24"/>
          <w:szCs w:val="24"/>
        </w:rPr>
      </w:pPr>
    </w:p>
    <w:p w14:paraId="15ED9EDC" w14:textId="77777777" w:rsidR="00E45DA0" w:rsidRDefault="00E45DA0" w:rsidP="00E45DA0">
      <w:pPr>
        <w:jc w:val="center"/>
        <w:rPr>
          <w:rFonts w:ascii="Times New Roman" w:hAnsi="Times New Roman" w:cs="Times New Roman"/>
          <w:sz w:val="24"/>
          <w:szCs w:val="24"/>
        </w:rPr>
      </w:pPr>
    </w:p>
    <w:p w14:paraId="4AF5B496" w14:textId="77777777" w:rsidR="00E45DA0" w:rsidRDefault="00E45DA0" w:rsidP="00E45DA0">
      <w:pPr>
        <w:jc w:val="center"/>
        <w:rPr>
          <w:rFonts w:ascii="Times New Roman" w:hAnsi="Times New Roman" w:cs="Times New Roman"/>
          <w:sz w:val="24"/>
          <w:szCs w:val="24"/>
        </w:rPr>
      </w:pPr>
    </w:p>
    <w:p w14:paraId="42B9A09A" w14:textId="77777777" w:rsidR="00E45DA0" w:rsidRDefault="00E45DA0" w:rsidP="00E45DA0">
      <w:pPr>
        <w:jc w:val="center"/>
        <w:rPr>
          <w:rFonts w:ascii="Times New Roman" w:hAnsi="Times New Roman" w:cs="Times New Roman"/>
          <w:sz w:val="24"/>
          <w:szCs w:val="24"/>
        </w:rPr>
      </w:pPr>
    </w:p>
    <w:p w14:paraId="1B89A697" w14:textId="77777777" w:rsidR="00E45DA0" w:rsidRDefault="00E45DA0" w:rsidP="00E45DA0">
      <w:pPr>
        <w:jc w:val="center"/>
        <w:rPr>
          <w:rFonts w:ascii="Times New Roman" w:hAnsi="Times New Roman" w:cs="Times New Roman"/>
          <w:sz w:val="24"/>
          <w:szCs w:val="24"/>
        </w:rPr>
      </w:pPr>
    </w:p>
    <w:p w14:paraId="50640D64" w14:textId="77777777" w:rsidR="00E45DA0" w:rsidRDefault="00E45DA0" w:rsidP="00E45DA0">
      <w:pPr>
        <w:jc w:val="center"/>
        <w:rPr>
          <w:rFonts w:ascii="Times New Roman" w:hAnsi="Times New Roman" w:cs="Times New Roman"/>
          <w:sz w:val="24"/>
          <w:szCs w:val="24"/>
        </w:rPr>
      </w:pPr>
    </w:p>
    <w:p w14:paraId="479399D7" w14:textId="77777777" w:rsidR="00E45DA0" w:rsidRDefault="00E45DA0" w:rsidP="00E45DA0">
      <w:pPr>
        <w:jc w:val="center"/>
        <w:rPr>
          <w:rFonts w:ascii="Times New Roman" w:hAnsi="Times New Roman" w:cs="Times New Roman"/>
          <w:sz w:val="24"/>
          <w:szCs w:val="24"/>
        </w:rPr>
      </w:pPr>
    </w:p>
    <w:p w14:paraId="7EF98C0C" w14:textId="77777777" w:rsidR="00E45DA0" w:rsidRDefault="00E45DA0" w:rsidP="00E45DA0">
      <w:pPr>
        <w:jc w:val="center"/>
        <w:rPr>
          <w:rFonts w:ascii="Times New Roman" w:hAnsi="Times New Roman" w:cs="Times New Roman"/>
          <w:sz w:val="24"/>
          <w:szCs w:val="24"/>
        </w:rPr>
      </w:pPr>
    </w:p>
    <w:p w14:paraId="00D9934F" w14:textId="77777777" w:rsidR="00E45DA0" w:rsidRDefault="00E45DA0" w:rsidP="00E45DA0">
      <w:pPr>
        <w:jc w:val="center"/>
        <w:rPr>
          <w:rFonts w:ascii="Times New Roman" w:hAnsi="Times New Roman" w:cs="Times New Roman"/>
          <w:sz w:val="24"/>
          <w:szCs w:val="24"/>
        </w:rPr>
      </w:pPr>
    </w:p>
    <w:p w14:paraId="117335E9" w14:textId="77777777" w:rsidR="00E45DA0" w:rsidRDefault="00E45DA0" w:rsidP="00E45DA0">
      <w:pPr>
        <w:jc w:val="center"/>
        <w:rPr>
          <w:rFonts w:ascii="Times New Roman" w:hAnsi="Times New Roman" w:cs="Times New Roman"/>
          <w:sz w:val="24"/>
          <w:szCs w:val="24"/>
        </w:rPr>
      </w:pPr>
    </w:p>
    <w:p w14:paraId="5B9520D8" w14:textId="77777777" w:rsidR="00E45DA0" w:rsidRDefault="00E45DA0" w:rsidP="00E45DA0">
      <w:pPr>
        <w:jc w:val="center"/>
        <w:rPr>
          <w:rFonts w:ascii="Times New Roman" w:hAnsi="Times New Roman" w:cs="Times New Roman"/>
          <w:sz w:val="24"/>
          <w:szCs w:val="24"/>
        </w:rPr>
      </w:pPr>
    </w:p>
    <w:p w14:paraId="1266968C" w14:textId="77777777" w:rsidR="00E45DA0" w:rsidRDefault="00E45DA0" w:rsidP="00E45DA0">
      <w:pPr>
        <w:jc w:val="center"/>
        <w:rPr>
          <w:rFonts w:ascii="Times New Roman" w:hAnsi="Times New Roman" w:cs="Times New Roman"/>
          <w:sz w:val="24"/>
          <w:szCs w:val="24"/>
        </w:rPr>
      </w:pPr>
    </w:p>
    <w:p w14:paraId="0E71138F" w14:textId="77777777" w:rsidR="00E45DA0" w:rsidRDefault="00E45DA0" w:rsidP="00E45DA0">
      <w:pPr>
        <w:jc w:val="center"/>
        <w:rPr>
          <w:rFonts w:ascii="Times New Roman" w:hAnsi="Times New Roman" w:cs="Times New Roman"/>
          <w:sz w:val="24"/>
          <w:szCs w:val="24"/>
        </w:rPr>
      </w:pPr>
    </w:p>
    <w:p w14:paraId="535D5338" w14:textId="7D054186" w:rsidR="00221E24" w:rsidRPr="00E45DA0" w:rsidRDefault="008E4A3F" w:rsidP="00E45DA0">
      <w:pPr>
        <w:jc w:val="center"/>
        <w:rPr>
          <w:rFonts w:ascii="Times New Roman" w:hAnsi="Times New Roman" w:cs="Times New Roman"/>
          <w:sz w:val="24"/>
          <w:szCs w:val="24"/>
        </w:rPr>
      </w:pPr>
      <w:r w:rsidRPr="00E45DA0">
        <w:rPr>
          <w:rFonts w:ascii="Times New Roman" w:hAnsi="Times New Roman" w:cs="Times New Roman"/>
          <w:sz w:val="24"/>
          <w:szCs w:val="24"/>
        </w:rPr>
        <w:t>VPN SECURITY VULNERABILITIES EXPOS</w:t>
      </w:r>
      <w:r w:rsidR="00D01ED8">
        <w:rPr>
          <w:rFonts w:ascii="Times New Roman" w:hAnsi="Times New Roman" w:cs="Times New Roman"/>
          <w:sz w:val="24"/>
          <w:szCs w:val="24"/>
        </w:rPr>
        <w:t>E</w:t>
      </w:r>
      <w:r w:rsidRPr="00E45DA0">
        <w:rPr>
          <w:rFonts w:ascii="Times New Roman" w:hAnsi="Times New Roman" w:cs="Times New Roman"/>
          <w:sz w:val="24"/>
          <w:szCs w:val="24"/>
        </w:rPr>
        <w:t>D</w:t>
      </w:r>
      <w:r w:rsidR="00D01ED8">
        <w:rPr>
          <w:rFonts w:ascii="Times New Roman" w:hAnsi="Times New Roman" w:cs="Times New Roman"/>
          <w:sz w:val="24"/>
          <w:szCs w:val="24"/>
        </w:rPr>
        <w:t xml:space="preserve"> </w:t>
      </w:r>
    </w:p>
    <w:p w14:paraId="3CAE6D4E" w14:textId="77777777" w:rsidR="008E4A3F" w:rsidRPr="00E45DA0" w:rsidRDefault="008E4A3F" w:rsidP="00E45DA0">
      <w:pPr>
        <w:spacing w:line="480" w:lineRule="auto"/>
        <w:contextualSpacing/>
        <w:jc w:val="center"/>
        <w:rPr>
          <w:rFonts w:ascii="Times New Roman" w:hAnsi="Times New Roman" w:cs="Times New Roman"/>
          <w:sz w:val="24"/>
          <w:szCs w:val="24"/>
        </w:rPr>
      </w:pPr>
      <w:r w:rsidRPr="00E45DA0">
        <w:rPr>
          <w:rFonts w:ascii="Times New Roman" w:hAnsi="Times New Roman" w:cs="Times New Roman"/>
          <w:sz w:val="24"/>
          <w:szCs w:val="24"/>
        </w:rPr>
        <w:t>Name of Student</w:t>
      </w:r>
    </w:p>
    <w:p w14:paraId="58982421" w14:textId="578FB3E1" w:rsidR="00221E24" w:rsidRPr="00E45DA0" w:rsidRDefault="008E4A3F" w:rsidP="00E45DA0">
      <w:pPr>
        <w:jc w:val="center"/>
        <w:rPr>
          <w:rFonts w:ascii="Times New Roman" w:hAnsi="Times New Roman" w:cs="Times New Roman"/>
          <w:sz w:val="24"/>
          <w:szCs w:val="24"/>
        </w:rPr>
      </w:pPr>
      <w:r w:rsidRPr="00E45DA0">
        <w:rPr>
          <w:rFonts w:ascii="Times New Roman" w:hAnsi="Times New Roman" w:cs="Times New Roman"/>
          <w:sz w:val="24"/>
          <w:szCs w:val="24"/>
        </w:rPr>
        <w:t>Institution affiliation</w:t>
      </w:r>
    </w:p>
    <w:p w14:paraId="3EF49C06" w14:textId="420D3468" w:rsidR="008E4A3F" w:rsidRPr="00E45DA0" w:rsidRDefault="008E4A3F" w:rsidP="00E45DA0">
      <w:pPr>
        <w:jc w:val="center"/>
        <w:rPr>
          <w:rFonts w:ascii="Times New Roman" w:hAnsi="Times New Roman" w:cs="Times New Roman"/>
          <w:sz w:val="24"/>
          <w:szCs w:val="24"/>
        </w:rPr>
      </w:pPr>
      <w:r w:rsidRPr="00E45DA0">
        <w:rPr>
          <w:rFonts w:ascii="Times New Roman" w:hAnsi="Times New Roman" w:cs="Times New Roman"/>
          <w:sz w:val="24"/>
          <w:szCs w:val="24"/>
        </w:rPr>
        <w:t>Date</w:t>
      </w:r>
    </w:p>
    <w:p w14:paraId="604F95AC" w14:textId="5DFB68E4" w:rsidR="008E4A3F" w:rsidRPr="00E45DA0" w:rsidRDefault="008E4A3F" w:rsidP="00E45DA0">
      <w:pPr>
        <w:jc w:val="center"/>
        <w:rPr>
          <w:rFonts w:ascii="Times New Roman" w:hAnsi="Times New Roman" w:cs="Times New Roman"/>
          <w:sz w:val="24"/>
          <w:szCs w:val="24"/>
        </w:rPr>
      </w:pPr>
      <w:r w:rsidRPr="00E45DA0">
        <w:rPr>
          <w:rFonts w:ascii="Times New Roman" w:hAnsi="Times New Roman" w:cs="Times New Roman"/>
          <w:sz w:val="24"/>
          <w:szCs w:val="24"/>
        </w:rPr>
        <w:t>Class</w:t>
      </w:r>
    </w:p>
    <w:p w14:paraId="07D0CF51" w14:textId="57907FCE" w:rsidR="008E4A3F" w:rsidRDefault="008E4A3F" w:rsidP="00E45DA0">
      <w:pPr>
        <w:jc w:val="center"/>
        <w:rPr>
          <w:rFonts w:ascii="Times New Roman" w:hAnsi="Times New Roman" w:cs="Times New Roman"/>
          <w:sz w:val="24"/>
          <w:szCs w:val="24"/>
        </w:rPr>
      </w:pPr>
      <w:r w:rsidRPr="00E45DA0">
        <w:rPr>
          <w:rFonts w:ascii="Times New Roman" w:hAnsi="Times New Roman" w:cs="Times New Roman"/>
          <w:sz w:val="24"/>
          <w:szCs w:val="24"/>
        </w:rPr>
        <w:t>Professor</w:t>
      </w:r>
    </w:p>
    <w:p w14:paraId="5D83E08B" w14:textId="274A251D" w:rsidR="00D01ED8" w:rsidRDefault="00D01ED8">
      <w:pPr>
        <w:rPr>
          <w:rFonts w:ascii="Times New Roman" w:hAnsi="Times New Roman" w:cs="Times New Roman"/>
          <w:sz w:val="24"/>
          <w:szCs w:val="24"/>
        </w:rPr>
      </w:pPr>
      <w:r>
        <w:rPr>
          <w:rFonts w:ascii="Times New Roman" w:hAnsi="Times New Roman" w:cs="Times New Roman"/>
          <w:sz w:val="24"/>
          <w:szCs w:val="24"/>
        </w:rPr>
        <w:br w:type="page"/>
      </w:r>
    </w:p>
    <w:p w14:paraId="2792CE45" w14:textId="292A28E1" w:rsidR="00196743" w:rsidRPr="00196743" w:rsidRDefault="00196743" w:rsidP="00196743">
      <w:pPr>
        <w:jc w:val="center"/>
        <w:rPr>
          <w:rFonts w:ascii="Times New Roman" w:hAnsi="Times New Roman" w:cs="Times New Roman"/>
          <w:b/>
          <w:sz w:val="24"/>
          <w:szCs w:val="24"/>
        </w:rPr>
      </w:pPr>
      <w:r w:rsidRPr="00196743">
        <w:rPr>
          <w:rFonts w:ascii="Times New Roman" w:hAnsi="Times New Roman" w:cs="Times New Roman"/>
          <w:b/>
          <w:sz w:val="24"/>
          <w:szCs w:val="24"/>
        </w:rPr>
        <w:lastRenderedPageBreak/>
        <w:t xml:space="preserve">VPN SECURITY VULNERABILITIES EXPOSED </w:t>
      </w:r>
      <w:r w:rsidR="00E654EC">
        <w:rPr>
          <w:rFonts w:ascii="Times New Roman" w:hAnsi="Times New Roman" w:cs="Times New Roman"/>
          <w:b/>
          <w:sz w:val="24"/>
          <w:szCs w:val="24"/>
        </w:rPr>
        <w:t>OUTLINE</w:t>
      </w:r>
    </w:p>
    <w:p w14:paraId="0586B877" w14:textId="22E22D9E" w:rsidR="00196743" w:rsidRDefault="00196743" w:rsidP="00196743">
      <w:pPr>
        <w:pStyle w:val="ListParagraph"/>
        <w:numPr>
          <w:ilvl w:val="0"/>
          <w:numId w:val="1"/>
        </w:numPr>
        <w:rPr>
          <w:rFonts w:ascii="Times New Roman" w:hAnsi="Times New Roman" w:cs="Times New Roman"/>
          <w:b/>
          <w:sz w:val="24"/>
          <w:szCs w:val="24"/>
        </w:rPr>
      </w:pPr>
      <w:r w:rsidRPr="00B275C1">
        <w:rPr>
          <w:rFonts w:ascii="Times New Roman" w:hAnsi="Times New Roman" w:cs="Times New Roman"/>
          <w:b/>
          <w:sz w:val="24"/>
          <w:szCs w:val="24"/>
        </w:rPr>
        <w:t>Introduction</w:t>
      </w:r>
    </w:p>
    <w:p w14:paraId="59FCD90B" w14:textId="0690D30D" w:rsidR="00557559" w:rsidRDefault="00557559" w:rsidP="00557559">
      <w:pPr>
        <w:rPr>
          <w:rFonts w:ascii="Times New Roman" w:hAnsi="Times New Roman" w:cs="Times New Roman"/>
          <w:sz w:val="24"/>
          <w:szCs w:val="24"/>
        </w:rPr>
      </w:pPr>
      <w:r>
        <w:rPr>
          <w:rFonts w:ascii="Times New Roman" w:hAnsi="Times New Roman" w:cs="Times New Roman"/>
          <w:sz w:val="24"/>
          <w:szCs w:val="24"/>
        </w:rPr>
        <w:t>VPN stands for “virtual private network” it is a service that encrypts your internet and protects your online identity. It works through redirecting your internet connections through a remote server run by the provider</w:t>
      </w:r>
      <w:sdt>
        <w:sdtPr>
          <w:rPr>
            <w:rFonts w:ascii="Times New Roman" w:hAnsi="Times New Roman" w:cs="Times New Roman"/>
            <w:sz w:val="24"/>
            <w:szCs w:val="24"/>
          </w:rPr>
          <w:id w:val="-1929339878"/>
          <w:citation/>
        </w:sdtPr>
        <w:sdtContent>
          <w:r w:rsidR="003104BC">
            <w:rPr>
              <w:rFonts w:ascii="Times New Roman" w:hAnsi="Times New Roman" w:cs="Times New Roman"/>
              <w:sz w:val="24"/>
              <w:szCs w:val="24"/>
            </w:rPr>
            <w:fldChar w:fldCharType="begin"/>
          </w:r>
          <w:r w:rsidR="003104BC">
            <w:rPr>
              <w:rFonts w:ascii="Times New Roman" w:hAnsi="Times New Roman" w:cs="Times New Roman"/>
              <w:sz w:val="24"/>
              <w:szCs w:val="24"/>
            </w:rPr>
            <w:instrText xml:space="preserve"> CITATION Kim16 \l 1033 </w:instrText>
          </w:r>
          <w:r w:rsidR="003104BC">
            <w:rPr>
              <w:rFonts w:ascii="Times New Roman" w:hAnsi="Times New Roman" w:cs="Times New Roman"/>
              <w:sz w:val="24"/>
              <w:szCs w:val="24"/>
            </w:rPr>
            <w:fldChar w:fldCharType="separate"/>
          </w:r>
          <w:r w:rsidR="003104BC">
            <w:rPr>
              <w:rFonts w:ascii="Times New Roman" w:hAnsi="Times New Roman" w:cs="Times New Roman"/>
              <w:noProof/>
              <w:sz w:val="24"/>
              <w:szCs w:val="24"/>
            </w:rPr>
            <w:t xml:space="preserve"> </w:t>
          </w:r>
          <w:r w:rsidR="003104BC" w:rsidRPr="003104BC">
            <w:rPr>
              <w:rFonts w:ascii="Times New Roman" w:hAnsi="Times New Roman" w:cs="Times New Roman"/>
              <w:noProof/>
              <w:sz w:val="24"/>
              <w:szCs w:val="24"/>
            </w:rPr>
            <w:t>(Kim D, Solomon M.G, 2016)</w:t>
          </w:r>
          <w:r w:rsidR="003104BC">
            <w:rPr>
              <w:rFonts w:ascii="Times New Roman" w:hAnsi="Times New Roman" w:cs="Times New Roman"/>
              <w:sz w:val="24"/>
              <w:szCs w:val="24"/>
            </w:rPr>
            <w:fldChar w:fldCharType="end"/>
          </w:r>
        </w:sdtContent>
      </w:sdt>
      <w:r>
        <w:rPr>
          <w:rFonts w:ascii="Times New Roman" w:hAnsi="Times New Roman" w:cs="Times New Roman"/>
          <w:sz w:val="24"/>
          <w:szCs w:val="24"/>
        </w:rPr>
        <w:t>. This implies that the server becomes a launching pad before accessing various websites. VPN can be applied for both personal and corporate use.</w:t>
      </w:r>
    </w:p>
    <w:p w14:paraId="74902753" w14:textId="264FC0A1" w:rsidR="008A5E0F" w:rsidRPr="00DE537A" w:rsidRDefault="00B10A2B" w:rsidP="008A5E0F">
      <w:pPr>
        <w:pStyle w:val="ListParagraph"/>
        <w:numPr>
          <w:ilvl w:val="0"/>
          <w:numId w:val="1"/>
        </w:numPr>
        <w:rPr>
          <w:rFonts w:ascii="Times New Roman" w:hAnsi="Times New Roman" w:cs="Times New Roman"/>
          <w:sz w:val="24"/>
          <w:szCs w:val="24"/>
        </w:rPr>
      </w:pPr>
      <w:r w:rsidRPr="00557559">
        <w:rPr>
          <w:rFonts w:ascii="Times New Roman" w:hAnsi="Times New Roman" w:cs="Times New Roman"/>
          <w:b/>
          <w:sz w:val="24"/>
          <w:szCs w:val="24"/>
        </w:rPr>
        <w:t xml:space="preserve">VPN </w:t>
      </w:r>
      <w:r w:rsidR="00B275C1" w:rsidRPr="00557559">
        <w:rPr>
          <w:rFonts w:ascii="Times New Roman" w:hAnsi="Times New Roman" w:cs="Times New Roman"/>
          <w:b/>
          <w:sz w:val="24"/>
          <w:szCs w:val="24"/>
        </w:rPr>
        <w:t xml:space="preserve">Give Users Total Access of The Network </w:t>
      </w:r>
    </w:p>
    <w:p w14:paraId="5C9DB6A8" w14:textId="116060B6" w:rsidR="00DE537A" w:rsidRPr="00DE537A" w:rsidRDefault="003F6B27" w:rsidP="00DE537A">
      <w:pPr>
        <w:rPr>
          <w:rFonts w:ascii="Times New Roman" w:hAnsi="Times New Roman" w:cs="Times New Roman"/>
          <w:sz w:val="24"/>
          <w:szCs w:val="24"/>
        </w:rPr>
      </w:pPr>
      <w:r>
        <w:rPr>
          <w:rFonts w:ascii="Times New Roman" w:hAnsi="Times New Roman" w:cs="Times New Roman"/>
          <w:sz w:val="24"/>
          <w:szCs w:val="24"/>
        </w:rPr>
        <w:t>VPN connects devices over a wide area network which gives unlimited access to all applications between the people sharing the same network</w:t>
      </w:r>
      <w:sdt>
        <w:sdtPr>
          <w:rPr>
            <w:rFonts w:ascii="Times New Roman" w:hAnsi="Times New Roman" w:cs="Times New Roman"/>
            <w:sz w:val="24"/>
            <w:szCs w:val="24"/>
          </w:rPr>
          <w:id w:val="1223940379"/>
          <w:citation/>
        </w:sdtPr>
        <w:sdtContent>
          <w:r w:rsidR="00116F9C">
            <w:rPr>
              <w:rFonts w:ascii="Times New Roman" w:hAnsi="Times New Roman" w:cs="Times New Roman"/>
              <w:sz w:val="24"/>
              <w:szCs w:val="24"/>
            </w:rPr>
            <w:fldChar w:fldCharType="begin"/>
          </w:r>
          <w:r w:rsidR="00116F9C">
            <w:rPr>
              <w:rFonts w:ascii="Times New Roman" w:hAnsi="Times New Roman" w:cs="Times New Roman"/>
              <w:sz w:val="24"/>
              <w:szCs w:val="24"/>
            </w:rPr>
            <w:instrText xml:space="preserve"> CITATION Tin15 \l 1033 </w:instrText>
          </w:r>
          <w:r w:rsidR="00116F9C">
            <w:rPr>
              <w:rFonts w:ascii="Times New Roman" w:hAnsi="Times New Roman" w:cs="Times New Roman"/>
              <w:sz w:val="24"/>
              <w:szCs w:val="24"/>
            </w:rPr>
            <w:fldChar w:fldCharType="separate"/>
          </w:r>
          <w:r w:rsidR="00116F9C">
            <w:rPr>
              <w:rFonts w:ascii="Times New Roman" w:hAnsi="Times New Roman" w:cs="Times New Roman"/>
              <w:noProof/>
              <w:sz w:val="24"/>
              <w:szCs w:val="24"/>
            </w:rPr>
            <w:t xml:space="preserve"> </w:t>
          </w:r>
          <w:r w:rsidR="00116F9C" w:rsidRPr="00116F9C">
            <w:rPr>
              <w:rFonts w:ascii="Times New Roman" w:hAnsi="Times New Roman" w:cs="Times New Roman"/>
              <w:noProof/>
              <w:sz w:val="24"/>
              <w:szCs w:val="24"/>
            </w:rPr>
            <w:t>(Ting, D.M, Hussain, O and LaRoche, 2015)</w:t>
          </w:r>
          <w:r w:rsidR="00116F9C">
            <w:rPr>
              <w:rFonts w:ascii="Times New Roman" w:hAnsi="Times New Roman" w:cs="Times New Roman"/>
              <w:sz w:val="24"/>
              <w:szCs w:val="24"/>
            </w:rPr>
            <w:fldChar w:fldCharType="end"/>
          </w:r>
        </w:sdtContent>
      </w:sdt>
      <w:r w:rsidR="00DE537A">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U</w:t>
      </w:r>
      <w:r>
        <w:rPr>
          <w:rFonts w:ascii="Times New Roman" w:hAnsi="Times New Roman" w:cs="Times New Roman"/>
          <w:sz w:val="24"/>
          <w:szCs w:val="24"/>
        </w:rPr>
        <w:t xml:space="preserve">sing the network </w:t>
      </w:r>
      <w:r w:rsidR="00AA7587">
        <w:rPr>
          <w:rFonts w:ascii="Times New Roman" w:hAnsi="Times New Roman" w:cs="Times New Roman"/>
          <w:sz w:val="24"/>
          <w:szCs w:val="24"/>
        </w:rPr>
        <w:t>brings a</w:t>
      </w:r>
      <w:r>
        <w:rPr>
          <w:rFonts w:ascii="Times New Roman" w:hAnsi="Times New Roman" w:cs="Times New Roman"/>
          <w:sz w:val="24"/>
          <w:szCs w:val="24"/>
        </w:rPr>
        <w:t xml:space="preserve"> risk of malware infection which comes about making your internal applications vulnerable</w:t>
      </w:r>
      <w:r w:rsidR="00E7758F">
        <w:rPr>
          <w:rFonts w:ascii="Times New Roman" w:hAnsi="Times New Roman" w:cs="Times New Roman"/>
          <w:sz w:val="24"/>
          <w:szCs w:val="24"/>
        </w:rPr>
        <w:t>.</w:t>
      </w:r>
    </w:p>
    <w:p w14:paraId="53B10B77" w14:textId="3233D98C" w:rsidR="00455239" w:rsidRDefault="001C2A21" w:rsidP="00DE537A">
      <w:pPr>
        <w:pStyle w:val="ListParagraph"/>
        <w:numPr>
          <w:ilvl w:val="0"/>
          <w:numId w:val="1"/>
        </w:numPr>
        <w:spacing w:before="240"/>
        <w:rPr>
          <w:rFonts w:ascii="Times New Roman" w:hAnsi="Times New Roman" w:cs="Times New Roman"/>
          <w:b/>
          <w:sz w:val="24"/>
          <w:szCs w:val="24"/>
        </w:rPr>
      </w:pPr>
      <w:r w:rsidRPr="00B275C1">
        <w:rPr>
          <w:rFonts w:ascii="Times New Roman" w:hAnsi="Times New Roman" w:cs="Times New Roman"/>
          <w:b/>
          <w:sz w:val="24"/>
          <w:szCs w:val="24"/>
        </w:rPr>
        <w:t xml:space="preserve">VPN </w:t>
      </w:r>
      <w:r w:rsidR="00B275C1" w:rsidRPr="00B275C1">
        <w:rPr>
          <w:rFonts w:ascii="Times New Roman" w:hAnsi="Times New Roman" w:cs="Times New Roman"/>
          <w:b/>
          <w:sz w:val="24"/>
          <w:szCs w:val="24"/>
        </w:rPr>
        <w:t>Have No Control Over Remote Access Based on User’s Identi</w:t>
      </w:r>
      <w:r w:rsidR="00DE537A">
        <w:rPr>
          <w:rFonts w:ascii="Times New Roman" w:hAnsi="Times New Roman" w:cs="Times New Roman"/>
          <w:b/>
          <w:sz w:val="24"/>
          <w:szCs w:val="24"/>
        </w:rPr>
        <w:t>ty</w:t>
      </w:r>
    </w:p>
    <w:p w14:paraId="0A2D8BA8" w14:textId="037581C0" w:rsidR="00DE537A" w:rsidRPr="00DE537A" w:rsidRDefault="00AA7587" w:rsidP="00DE537A">
      <w:pPr>
        <w:spacing w:before="240"/>
        <w:rPr>
          <w:rFonts w:ascii="Times New Roman" w:hAnsi="Times New Roman" w:cs="Times New Roman"/>
          <w:sz w:val="24"/>
          <w:szCs w:val="24"/>
        </w:rPr>
      </w:pPr>
      <w:r>
        <w:rPr>
          <w:rFonts w:ascii="Times New Roman" w:hAnsi="Times New Roman" w:cs="Times New Roman"/>
          <w:sz w:val="24"/>
          <w:szCs w:val="24"/>
        </w:rPr>
        <w:t>While users are req</w:t>
      </w:r>
      <w:r w:rsidR="00065BDB">
        <w:rPr>
          <w:rFonts w:ascii="Times New Roman" w:hAnsi="Times New Roman" w:cs="Times New Roman"/>
          <w:sz w:val="24"/>
          <w:szCs w:val="24"/>
        </w:rPr>
        <w:t xml:space="preserve">uired to log in using their log in credentials for identity purposes, giving them unlimited access using only the log on credentials should not be enough to ensure that they follow authorization policies for applications. This is because </w:t>
      </w:r>
      <w:r w:rsidR="00FF54F3">
        <w:rPr>
          <w:rFonts w:ascii="Times New Roman" w:hAnsi="Times New Roman" w:cs="Times New Roman"/>
          <w:sz w:val="24"/>
          <w:szCs w:val="24"/>
        </w:rPr>
        <w:t>user’s</w:t>
      </w:r>
      <w:r w:rsidR="00065BDB">
        <w:rPr>
          <w:rFonts w:ascii="Times New Roman" w:hAnsi="Times New Roman" w:cs="Times New Roman"/>
          <w:sz w:val="24"/>
          <w:szCs w:val="24"/>
        </w:rPr>
        <w:t xml:space="preserve"> identity is not used</w:t>
      </w:r>
      <w:r w:rsidR="00DE537A">
        <w:rPr>
          <w:rFonts w:ascii="Times New Roman" w:hAnsi="Times New Roman" w:cs="Times New Roman"/>
          <w:sz w:val="24"/>
          <w:szCs w:val="24"/>
        </w:rPr>
        <w:t>.</w:t>
      </w:r>
      <w:sdt>
        <w:sdtPr>
          <w:rPr>
            <w:rFonts w:ascii="Times New Roman" w:hAnsi="Times New Roman" w:cs="Times New Roman"/>
            <w:sz w:val="24"/>
            <w:szCs w:val="24"/>
          </w:rPr>
          <w:id w:val="-511296786"/>
          <w:citation/>
        </w:sdtPr>
        <w:sdtContent>
          <w:r w:rsidR="002E2D66">
            <w:rPr>
              <w:rFonts w:ascii="Times New Roman" w:hAnsi="Times New Roman" w:cs="Times New Roman"/>
              <w:sz w:val="24"/>
              <w:szCs w:val="24"/>
            </w:rPr>
            <w:fldChar w:fldCharType="begin"/>
          </w:r>
          <w:r w:rsidR="002E2D66">
            <w:rPr>
              <w:rFonts w:ascii="Times New Roman" w:hAnsi="Times New Roman" w:cs="Times New Roman"/>
              <w:sz w:val="24"/>
              <w:szCs w:val="24"/>
            </w:rPr>
            <w:instrText xml:space="preserve"> CITATION Bur09 \l 1033 </w:instrText>
          </w:r>
          <w:r w:rsidR="002E2D66">
            <w:rPr>
              <w:rFonts w:ascii="Times New Roman" w:hAnsi="Times New Roman" w:cs="Times New Roman"/>
              <w:sz w:val="24"/>
              <w:szCs w:val="24"/>
            </w:rPr>
            <w:fldChar w:fldCharType="separate"/>
          </w:r>
          <w:r w:rsidR="002E2D66">
            <w:rPr>
              <w:rFonts w:ascii="Times New Roman" w:hAnsi="Times New Roman" w:cs="Times New Roman"/>
              <w:noProof/>
              <w:sz w:val="24"/>
              <w:szCs w:val="24"/>
            </w:rPr>
            <w:t xml:space="preserve"> </w:t>
          </w:r>
          <w:r w:rsidR="002E2D66" w:rsidRPr="002E2D66">
            <w:rPr>
              <w:rFonts w:ascii="Times New Roman" w:hAnsi="Times New Roman" w:cs="Times New Roman"/>
              <w:noProof/>
              <w:sz w:val="24"/>
              <w:szCs w:val="24"/>
            </w:rPr>
            <w:t>(Burshan, Chen Yehezkel, 2009)</w:t>
          </w:r>
          <w:r w:rsidR="002E2D66">
            <w:rPr>
              <w:rFonts w:ascii="Times New Roman" w:hAnsi="Times New Roman" w:cs="Times New Roman"/>
              <w:sz w:val="24"/>
              <w:szCs w:val="24"/>
            </w:rPr>
            <w:fldChar w:fldCharType="end"/>
          </w:r>
        </w:sdtContent>
      </w:sdt>
    </w:p>
    <w:p w14:paraId="3096C574" w14:textId="5A76D2FF" w:rsidR="00455239" w:rsidRDefault="00455239" w:rsidP="00455239">
      <w:pPr>
        <w:pStyle w:val="ListParagraph"/>
        <w:numPr>
          <w:ilvl w:val="0"/>
          <w:numId w:val="1"/>
        </w:numPr>
        <w:spacing w:before="240"/>
        <w:rPr>
          <w:rFonts w:ascii="Times New Roman" w:hAnsi="Times New Roman" w:cs="Times New Roman"/>
          <w:b/>
          <w:sz w:val="24"/>
          <w:szCs w:val="24"/>
        </w:rPr>
      </w:pPr>
      <w:r w:rsidRPr="00B275C1">
        <w:rPr>
          <w:rFonts w:ascii="Times New Roman" w:hAnsi="Times New Roman" w:cs="Times New Roman"/>
          <w:b/>
          <w:sz w:val="24"/>
          <w:szCs w:val="24"/>
        </w:rPr>
        <w:t xml:space="preserve">VPN </w:t>
      </w:r>
      <w:r w:rsidR="00B275C1" w:rsidRPr="00B275C1">
        <w:rPr>
          <w:rFonts w:ascii="Times New Roman" w:hAnsi="Times New Roman" w:cs="Times New Roman"/>
          <w:b/>
          <w:sz w:val="24"/>
          <w:szCs w:val="24"/>
        </w:rPr>
        <w:t>Lead to Fragmented Policies for Distributed Enterprises</w:t>
      </w:r>
    </w:p>
    <w:p w14:paraId="7A752E6A" w14:textId="2916F079" w:rsidR="00DE537A" w:rsidRPr="00DE537A" w:rsidRDefault="00FF54F3" w:rsidP="00DE537A">
      <w:pPr>
        <w:spacing w:before="240"/>
        <w:rPr>
          <w:rFonts w:ascii="Times New Roman" w:hAnsi="Times New Roman" w:cs="Times New Roman"/>
          <w:sz w:val="24"/>
          <w:szCs w:val="24"/>
        </w:rPr>
      </w:pPr>
      <w:r>
        <w:rPr>
          <w:rFonts w:ascii="Times New Roman" w:hAnsi="Times New Roman" w:cs="Times New Roman"/>
          <w:sz w:val="24"/>
          <w:szCs w:val="24"/>
        </w:rPr>
        <w:t xml:space="preserve">For enterprises which have applications that are positioned in different places, one may be required to deploy VPN gateways in each of the location. This leads to fragmentation policies for the enterprise. One need to ensure that that all the policies applied are consistent for all the gateways. </w:t>
      </w:r>
      <w:sdt>
        <w:sdtPr>
          <w:rPr>
            <w:rFonts w:ascii="Times New Roman" w:hAnsi="Times New Roman" w:cs="Times New Roman"/>
            <w:sz w:val="24"/>
            <w:szCs w:val="24"/>
          </w:rPr>
          <w:id w:val="-1105188121"/>
          <w:citation/>
        </w:sdtPr>
        <w:sdtContent>
          <w:r w:rsidR="002E2D66">
            <w:rPr>
              <w:rFonts w:ascii="Times New Roman" w:hAnsi="Times New Roman" w:cs="Times New Roman"/>
              <w:sz w:val="24"/>
              <w:szCs w:val="24"/>
            </w:rPr>
            <w:fldChar w:fldCharType="begin"/>
          </w:r>
          <w:r w:rsidR="002E2D66">
            <w:rPr>
              <w:rFonts w:ascii="Times New Roman" w:hAnsi="Times New Roman" w:cs="Times New Roman"/>
              <w:sz w:val="24"/>
              <w:szCs w:val="24"/>
            </w:rPr>
            <w:instrText xml:space="preserve"> CITATION Jos11 \l 1033 </w:instrText>
          </w:r>
          <w:r w:rsidR="002E2D66">
            <w:rPr>
              <w:rFonts w:ascii="Times New Roman" w:hAnsi="Times New Roman" w:cs="Times New Roman"/>
              <w:sz w:val="24"/>
              <w:szCs w:val="24"/>
            </w:rPr>
            <w:fldChar w:fldCharType="separate"/>
          </w:r>
          <w:r w:rsidR="002E2D66">
            <w:rPr>
              <w:rFonts w:ascii="Times New Roman" w:hAnsi="Times New Roman" w:cs="Times New Roman"/>
              <w:noProof/>
              <w:sz w:val="24"/>
              <w:szCs w:val="24"/>
            </w:rPr>
            <w:t xml:space="preserve"> </w:t>
          </w:r>
          <w:r w:rsidR="002E2D66" w:rsidRPr="002E2D66">
            <w:rPr>
              <w:rFonts w:ascii="Times New Roman" w:hAnsi="Times New Roman" w:cs="Times New Roman"/>
              <w:noProof/>
              <w:sz w:val="24"/>
              <w:szCs w:val="24"/>
            </w:rPr>
            <w:t>(Joshua, Vencata, Malcom and Page, 2011)</w:t>
          </w:r>
          <w:r w:rsidR="002E2D66">
            <w:rPr>
              <w:rFonts w:ascii="Times New Roman" w:hAnsi="Times New Roman" w:cs="Times New Roman"/>
              <w:sz w:val="24"/>
              <w:szCs w:val="24"/>
            </w:rPr>
            <w:fldChar w:fldCharType="end"/>
          </w:r>
        </w:sdtContent>
      </w:sdt>
      <w:r>
        <w:rPr>
          <w:rFonts w:ascii="Times New Roman" w:hAnsi="Times New Roman" w:cs="Times New Roman"/>
          <w:sz w:val="24"/>
          <w:szCs w:val="24"/>
        </w:rPr>
        <w:t>. An</w:t>
      </w:r>
      <w:r w:rsidR="00DE537A">
        <w:rPr>
          <w:rFonts w:ascii="Times New Roman" w:hAnsi="Times New Roman" w:cs="Times New Roman"/>
          <w:sz w:val="24"/>
          <w:szCs w:val="24"/>
        </w:rPr>
        <w:t xml:space="preserve"> alternative to this would bring a lot of complexities.</w:t>
      </w:r>
    </w:p>
    <w:p w14:paraId="48C23BBD" w14:textId="525E2F4D" w:rsidR="009E7024" w:rsidRPr="00B275C1" w:rsidRDefault="009E7024" w:rsidP="009E7024">
      <w:pPr>
        <w:pStyle w:val="ListParagraph"/>
        <w:numPr>
          <w:ilvl w:val="0"/>
          <w:numId w:val="1"/>
        </w:numPr>
        <w:spacing w:before="240"/>
        <w:rPr>
          <w:rFonts w:ascii="Times New Roman" w:hAnsi="Times New Roman" w:cs="Times New Roman"/>
          <w:b/>
          <w:sz w:val="24"/>
          <w:szCs w:val="24"/>
        </w:rPr>
      </w:pPr>
      <w:r w:rsidRPr="00B275C1">
        <w:rPr>
          <w:rFonts w:ascii="Times New Roman" w:hAnsi="Times New Roman" w:cs="Times New Roman"/>
          <w:b/>
          <w:sz w:val="24"/>
          <w:szCs w:val="24"/>
        </w:rPr>
        <w:t xml:space="preserve">Conclusion </w:t>
      </w:r>
    </w:p>
    <w:p w14:paraId="22A95C23" w14:textId="3B33B6BC" w:rsidR="00B275C1" w:rsidRPr="00DE537A" w:rsidRDefault="00EF1E99" w:rsidP="00DE537A">
      <w:pPr>
        <w:spacing w:before="240"/>
        <w:rPr>
          <w:rFonts w:ascii="Times New Roman" w:hAnsi="Times New Roman" w:cs="Times New Roman"/>
          <w:sz w:val="24"/>
          <w:szCs w:val="24"/>
        </w:rPr>
      </w:pPr>
      <w:r>
        <w:rPr>
          <w:rFonts w:ascii="Times New Roman" w:hAnsi="Times New Roman" w:cs="Times New Roman"/>
          <w:sz w:val="24"/>
          <w:szCs w:val="24"/>
        </w:rPr>
        <w:t>While VPN is a safer compared to other services and networks like the WIFI it is true that it also vulnerable and not overly secure.</w:t>
      </w:r>
    </w:p>
    <w:p w14:paraId="00027D1D" w14:textId="7A866AD1" w:rsidR="00B275C1" w:rsidRDefault="00B275C1" w:rsidP="009E7024">
      <w:pPr>
        <w:pStyle w:val="ListParagraph"/>
        <w:spacing w:before="240"/>
        <w:rPr>
          <w:rFonts w:ascii="Times New Roman" w:hAnsi="Times New Roman" w:cs="Times New Roman"/>
          <w:sz w:val="24"/>
          <w:szCs w:val="24"/>
        </w:rPr>
      </w:pPr>
    </w:p>
    <w:p w14:paraId="11BCD75B" w14:textId="149E700A" w:rsidR="00B275C1" w:rsidRDefault="00B275C1" w:rsidP="009E7024">
      <w:pPr>
        <w:pStyle w:val="ListParagraph"/>
        <w:spacing w:before="240"/>
        <w:rPr>
          <w:rFonts w:ascii="Times New Roman" w:hAnsi="Times New Roman" w:cs="Times New Roman"/>
          <w:sz w:val="24"/>
          <w:szCs w:val="24"/>
        </w:rPr>
      </w:pPr>
    </w:p>
    <w:p w14:paraId="1D3CE908" w14:textId="44C490A1" w:rsidR="00B275C1" w:rsidRDefault="00B275C1" w:rsidP="009E7024">
      <w:pPr>
        <w:pStyle w:val="ListParagraph"/>
        <w:spacing w:before="240"/>
        <w:rPr>
          <w:rFonts w:ascii="Times New Roman" w:hAnsi="Times New Roman" w:cs="Times New Roman"/>
          <w:sz w:val="24"/>
          <w:szCs w:val="24"/>
        </w:rPr>
      </w:pPr>
    </w:p>
    <w:p w14:paraId="52D2763D" w14:textId="77777777" w:rsidR="00946103" w:rsidRDefault="00946103" w:rsidP="00946103">
      <w:pPr>
        <w:spacing w:before="240"/>
        <w:rPr>
          <w:rFonts w:ascii="Times New Roman" w:hAnsi="Times New Roman" w:cs="Times New Roman"/>
          <w:b/>
          <w:sz w:val="24"/>
          <w:szCs w:val="24"/>
        </w:rPr>
      </w:pPr>
    </w:p>
    <w:p w14:paraId="5781E1E8" w14:textId="77777777" w:rsidR="00FF54F3" w:rsidRDefault="00FF54F3" w:rsidP="00946103">
      <w:pPr>
        <w:spacing w:before="240"/>
        <w:jc w:val="center"/>
        <w:rPr>
          <w:rFonts w:ascii="Times New Roman" w:hAnsi="Times New Roman" w:cs="Times New Roman"/>
          <w:b/>
          <w:sz w:val="24"/>
          <w:szCs w:val="24"/>
        </w:rPr>
      </w:pPr>
    </w:p>
    <w:p w14:paraId="03A668E9" w14:textId="77777777" w:rsidR="00FF54F3" w:rsidRDefault="00FF54F3" w:rsidP="00946103">
      <w:pPr>
        <w:spacing w:before="240"/>
        <w:jc w:val="center"/>
        <w:rPr>
          <w:rFonts w:ascii="Times New Roman" w:hAnsi="Times New Roman" w:cs="Times New Roman"/>
          <w:b/>
          <w:sz w:val="24"/>
          <w:szCs w:val="24"/>
        </w:rPr>
      </w:pPr>
    </w:p>
    <w:p w14:paraId="43ED3738" w14:textId="2CC45966" w:rsidR="00B275C1" w:rsidRDefault="00B275C1" w:rsidP="00946103">
      <w:pPr>
        <w:spacing w:before="240"/>
        <w:jc w:val="center"/>
        <w:rPr>
          <w:rFonts w:ascii="Times New Roman" w:hAnsi="Times New Roman" w:cs="Times New Roman"/>
          <w:b/>
          <w:sz w:val="24"/>
          <w:szCs w:val="24"/>
        </w:rPr>
      </w:pPr>
      <w:r w:rsidRPr="00946103">
        <w:rPr>
          <w:rFonts w:ascii="Times New Roman" w:hAnsi="Times New Roman" w:cs="Times New Roman"/>
          <w:b/>
          <w:sz w:val="24"/>
          <w:szCs w:val="24"/>
        </w:rPr>
        <w:lastRenderedPageBreak/>
        <w:t>Bibliography</w:t>
      </w:r>
    </w:p>
    <w:sdt>
      <w:sdtPr>
        <w:rPr>
          <w:rFonts w:asciiTheme="minorHAnsi" w:hAnsiTheme="minorHAnsi"/>
          <w:sz w:val="22"/>
          <w:szCs w:val="22"/>
        </w:rPr>
        <w:id w:val="1023363333"/>
        <w:docPartObj>
          <w:docPartGallery w:val="Bibliographies"/>
          <w:docPartUnique/>
        </w:docPartObj>
      </w:sdtPr>
      <w:sdtEndPr>
        <w:rPr>
          <w:rFonts w:eastAsiaTheme="minorHAnsi" w:cstheme="minorBidi"/>
          <w:color w:val="auto"/>
        </w:rPr>
      </w:sdtEndPr>
      <w:sdtContent>
        <w:p w14:paraId="00E659E8" w14:textId="41203058" w:rsidR="00946103" w:rsidRPr="00946103" w:rsidRDefault="00946103">
          <w:pPr>
            <w:pStyle w:val="Heading1"/>
            <w:rPr>
              <w:rFonts w:asciiTheme="minorHAnsi" w:hAnsiTheme="minorHAnsi"/>
              <w:sz w:val="22"/>
              <w:szCs w:val="22"/>
            </w:rPr>
          </w:pPr>
        </w:p>
        <w:sdt>
          <w:sdtPr>
            <w:id w:val="111145805"/>
            <w:bibliography/>
          </w:sdtPr>
          <w:sdtContent>
            <w:p w14:paraId="54A04FAA" w14:textId="77777777" w:rsidR="00946103" w:rsidRPr="00946103" w:rsidRDefault="00946103" w:rsidP="00946103">
              <w:pPr>
                <w:pStyle w:val="Bibliography"/>
                <w:ind w:left="720" w:hanging="720"/>
                <w:rPr>
                  <w:noProof/>
                </w:rPr>
              </w:pPr>
              <w:r w:rsidRPr="00946103">
                <w:fldChar w:fldCharType="begin"/>
              </w:r>
              <w:r w:rsidRPr="00946103">
                <w:instrText xml:space="preserve"> BIBLIOGRAPHY </w:instrText>
              </w:r>
              <w:r w:rsidRPr="00946103">
                <w:fldChar w:fldCharType="separate"/>
              </w:r>
              <w:r w:rsidRPr="00946103">
                <w:rPr>
                  <w:noProof/>
                </w:rPr>
                <w:t>Burshan, Chen Yehezkel. (2009). Connecting VPN users in a public network.</w:t>
              </w:r>
            </w:p>
            <w:p w14:paraId="251D2253" w14:textId="77777777" w:rsidR="00946103" w:rsidRPr="00946103" w:rsidRDefault="00946103" w:rsidP="00946103">
              <w:pPr>
                <w:pStyle w:val="Bibliography"/>
                <w:ind w:left="720" w:hanging="720"/>
                <w:rPr>
                  <w:noProof/>
                </w:rPr>
              </w:pPr>
              <w:r w:rsidRPr="00946103">
                <w:rPr>
                  <w:noProof/>
                </w:rPr>
                <w:t xml:space="preserve">Joshua, Vencata, Malcom and Page. (2011). Automating the Vrtualized data center. Cisco. </w:t>
              </w:r>
              <w:r w:rsidRPr="00946103">
                <w:rPr>
                  <w:i/>
                  <w:iCs/>
                  <w:noProof/>
                </w:rPr>
                <w:t>Cloud computing</w:t>
              </w:r>
              <w:r w:rsidRPr="00946103">
                <w:rPr>
                  <w:noProof/>
                </w:rPr>
                <w:t>.</w:t>
              </w:r>
            </w:p>
            <w:p w14:paraId="69BA7D67" w14:textId="77777777" w:rsidR="00946103" w:rsidRPr="00946103" w:rsidRDefault="00946103" w:rsidP="00946103">
              <w:pPr>
                <w:pStyle w:val="Bibliography"/>
                <w:ind w:left="720" w:hanging="720"/>
                <w:rPr>
                  <w:noProof/>
                </w:rPr>
              </w:pPr>
              <w:r w:rsidRPr="00946103">
                <w:rPr>
                  <w:noProof/>
                </w:rPr>
                <w:t>Kim D, Solomon M.G. (2016). Fundamentals of information systems security.</w:t>
              </w:r>
            </w:p>
            <w:p w14:paraId="3269BB8D" w14:textId="77777777" w:rsidR="00946103" w:rsidRPr="00946103" w:rsidRDefault="00946103" w:rsidP="00946103">
              <w:pPr>
                <w:pStyle w:val="Bibliography"/>
                <w:ind w:left="720" w:hanging="720"/>
                <w:rPr>
                  <w:noProof/>
                </w:rPr>
              </w:pPr>
              <w:r w:rsidRPr="00946103">
                <w:rPr>
                  <w:noProof/>
                </w:rPr>
                <w:t>Ting, D.M, Hussain, O and LaRoche. (2015). Systems and methods for multi-factor Authentication.</w:t>
              </w:r>
            </w:p>
            <w:p w14:paraId="35CFE230" w14:textId="77777777" w:rsidR="00946103" w:rsidRDefault="00946103" w:rsidP="00946103">
              <w:r w:rsidRPr="00946103">
                <w:rPr>
                  <w:b/>
                  <w:bCs/>
                  <w:noProof/>
                </w:rPr>
                <w:fldChar w:fldCharType="end"/>
              </w:r>
              <w:r w:rsidR="00652EB1" w:rsidRPr="00946103">
                <w:rPr>
                  <w:rFonts w:eastAsia="Times New Roman" w:cs="Times New Roman"/>
                </w:rPr>
                <w:t xml:space="preserve">Nicodemus, B. G., &amp; Stephens, B. E. (2018). </w:t>
              </w:r>
              <w:r w:rsidR="00652EB1" w:rsidRPr="00946103">
                <w:rPr>
                  <w:rFonts w:eastAsia="Times New Roman" w:cs="Times New Roman"/>
                  <w:i/>
                  <w:iCs/>
                </w:rPr>
                <w:t>U.S. Patent No. 9,923,918</w:t>
              </w:r>
              <w:r w:rsidR="00652EB1" w:rsidRPr="00946103">
                <w:rPr>
                  <w:rFonts w:eastAsia="Times New Roman" w:cs="Times New Roman"/>
                </w:rPr>
                <w:t>. Washington, DC: U.S. Patent and Trademark Office.</w:t>
              </w:r>
            </w:p>
          </w:sdtContent>
        </w:sdt>
      </w:sdtContent>
    </w:sdt>
    <w:p w14:paraId="2E66D913" w14:textId="4535A38B" w:rsidR="000654EF" w:rsidRPr="00946103" w:rsidRDefault="000654EF" w:rsidP="00946103">
      <w:r w:rsidRPr="00946103">
        <w:rPr>
          <w:rFonts w:eastAsia="Times New Roman" w:cs="Times New Roman"/>
        </w:rPr>
        <w:t xml:space="preserve">Santos, N., &amp; Masala, G. L. (2018, June). Big Data Security on Cloud Servers Using Data Fragmentation Technique and NoSQL Database. In </w:t>
      </w:r>
      <w:r w:rsidRPr="00946103">
        <w:rPr>
          <w:rFonts w:eastAsia="Times New Roman" w:cs="Times New Roman"/>
          <w:i/>
          <w:iCs/>
        </w:rPr>
        <w:t>International Conference on Intelligent Interactive Multimedia Systems and Services</w:t>
      </w:r>
      <w:r w:rsidRPr="00946103">
        <w:rPr>
          <w:rFonts w:eastAsia="Times New Roman" w:cs="Times New Roman"/>
        </w:rPr>
        <w:t xml:space="preserve"> (pp. 5-13). Springer, Cham.</w:t>
      </w:r>
    </w:p>
    <w:p w14:paraId="02A4EAF7" w14:textId="2219EF57" w:rsidR="000F1F0A" w:rsidRPr="00946103" w:rsidRDefault="000F1F0A" w:rsidP="00946103">
      <w:pPr>
        <w:spacing w:after="0" w:line="240" w:lineRule="auto"/>
        <w:rPr>
          <w:rFonts w:eastAsia="Times New Roman" w:cs="Times New Roman"/>
        </w:rPr>
      </w:pPr>
      <w:r w:rsidRPr="00946103">
        <w:rPr>
          <w:rFonts w:eastAsia="Times New Roman" w:cs="Times New Roman"/>
        </w:rPr>
        <w:t>Bothur, D., Zheng, G., &amp; Valli, C. (2017). A critical analysis of security vulnerabilities and countermeasures in a smart ship system.</w:t>
      </w:r>
    </w:p>
    <w:p w14:paraId="378D4C07" w14:textId="47C155FA" w:rsidR="000F1F0A" w:rsidRPr="00946103" w:rsidRDefault="000F1F0A" w:rsidP="00946103">
      <w:pPr>
        <w:spacing w:after="0" w:line="240" w:lineRule="auto"/>
        <w:rPr>
          <w:rFonts w:eastAsia="Times New Roman" w:cs="Times New Roman"/>
        </w:rPr>
      </w:pPr>
      <w:r w:rsidRPr="00946103">
        <w:rPr>
          <w:rFonts w:eastAsia="Times New Roman" w:cs="Times New Roman"/>
        </w:rPr>
        <w:t xml:space="preserve">Perta, V. C., Barbera, M. V., Tyson, G., Haddadi, H., &amp; Mei, A. (2015). A glance through the VPN looking glass: IPv6 leakage and DNS hijacking in commercial VPN clients. </w:t>
      </w:r>
      <w:r w:rsidRPr="00946103">
        <w:rPr>
          <w:rFonts w:eastAsia="Times New Roman" w:cs="Times New Roman"/>
          <w:i/>
          <w:iCs/>
        </w:rPr>
        <w:t>Proceedings on Privacy Enhancing Technologies</w:t>
      </w:r>
      <w:r w:rsidRPr="00946103">
        <w:rPr>
          <w:rFonts w:eastAsia="Times New Roman" w:cs="Times New Roman"/>
        </w:rPr>
        <w:t xml:space="preserve">, </w:t>
      </w:r>
      <w:r w:rsidRPr="00946103">
        <w:rPr>
          <w:rFonts w:eastAsia="Times New Roman" w:cs="Times New Roman"/>
          <w:i/>
          <w:iCs/>
        </w:rPr>
        <w:t>2015</w:t>
      </w:r>
      <w:r w:rsidRPr="00946103">
        <w:rPr>
          <w:rFonts w:eastAsia="Times New Roman" w:cs="Times New Roman"/>
        </w:rPr>
        <w:t>(1), 77-91.</w:t>
      </w:r>
    </w:p>
    <w:p w14:paraId="2DFAC62D" w14:textId="373CB844" w:rsidR="000F1F0A" w:rsidRPr="00946103" w:rsidRDefault="000F1F0A" w:rsidP="00946103">
      <w:pPr>
        <w:spacing w:after="0" w:line="240" w:lineRule="auto"/>
        <w:rPr>
          <w:rFonts w:eastAsia="Times New Roman" w:cs="Times New Roman"/>
        </w:rPr>
      </w:pPr>
      <w:r w:rsidRPr="00946103">
        <w:rPr>
          <w:rFonts w:eastAsia="Times New Roman" w:cs="Times New Roman"/>
        </w:rPr>
        <w:t xml:space="preserve">Whitman, M. E., &amp; Mattord, H. J. (2011). </w:t>
      </w:r>
      <w:r w:rsidRPr="00946103">
        <w:rPr>
          <w:rFonts w:eastAsia="Times New Roman" w:cs="Times New Roman"/>
          <w:i/>
          <w:iCs/>
        </w:rPr>
        <w:t>Principles of information security</w:t>
      </w:r>
      <w:r w:rsidRPr="00946103">
        <w:rPr>
          <w:rFonts w:eastAsia="Times New Roman" w:cs="Times New Roman"/>
        </w:rPr>
        <w:t>. Cengage Learning.</w:t>
      </w:r>
    </w:p>
    <w:p w14:paraId="2A9840CD" w14:textId="77777777" w:rsidR="000F1F0A" w:rsidRPr="000F1F0A" w:rsidRDefault="000F1F0A" w:rsidP="000F1F0A">
      <w:pPr>
        <w:spacing w:after="0" w:line="240" w:lineRule="auto"/>
        <w:rPr>
          <w:rFonts w:ascii="Times New Roman" w:eastAsia="Times New Roman" w:hAnsi="Times New Roman" w:cs="Times New Roman"/>
          <w:sz w:val="24"/>
          <w:szCs w:val="24"/>
        </w:rPr>
      </w:pPr>
      <w:bookmarkStart w:id="0" w:name="_GoBack"/>
      <w:bookmarkEnd w:id="0"/>
    </w:p>
    <w:p w14:paraId="490766DB" w14:textId="77777777" w:rsidR="000F1F0A" w:rsidRPr="000F1F0A" w:rsidRDefault="000F1F0A" w:rsidP="000F1F0A">
      <w:pPr>
        <w:spacing w:after="0" w:line="240" w:lineRule="auto"/>
        <w:rPr>
          <w:rFonts w:ascii="Times New Roman" w:eastAsia="Times New Roman" w:hAnsi="Times New Roman" w:cs="Times New Roman"/>
          <w:sz w:val="24"/>
          <w:szCs w:val="24"/>
        </w:rPr>
      </w:pPr>
    </w:p>
    <w:p w14:paraId="65503C63" w14:textId="77777777" w:rsidR="00652EB1" w:rsidRPr="00652EB1" w:rsidRDefault="00652EB1" w:rsidP="00652EB1">
      <w:pPr>
        <w:spacing w:after="0" w:line="240" w:lineRule="auto"/>
        <w:rPr>
          <w:rFonts w:ascii="Times New Roman" w:eastAsia="Times New Roman" w:hAnsi="Times New Roman" w:cs="Times New Roman"/>
          <w:sz w:val="24"/>
          <w:szCs w:val="24"/>
        </w:rPr>
      </w:pPr>
    </w:p>
    <w:p w14:paraId="68867489" w14:textId="77777777" w:rsidR="00652EB1" w:rsidRPr="000D76A0" w:rsidRDefault="00652EB1" w:rsidP="000D76A0">
      <w:pPr>
        <w:spacing w:after="0" w:line="240" w:lineRule="auto"/>
        <w:rPr>
          <w:rFonts w:ascii="Times New Roman" w:eastAsia="Times New Roman" w:hAnsi="Times New Roman" w:cs="Times New Roman"/>
          <w:sz w:val="24"/>
          <w:szCs w:val="24"/>
        </w:rPr>
      </w:pPr>
    </w:p>
    <w:p w14:paraId="2231E79D" w14:textId="77777777" w:rsidR="00B275C1" w:rsidRPr="009E7024" w:rsidRDefault="00B275C1" w:rsidP="009E7024">
      <w:pPr>
        <w:pStyle w:val="ListParagraph"/>
        <w:spacing w:before="240"/>
        <w:rPr>
          <w:rFonts w:ascii="Times New Roman" w:hAnsi="Times New Roman" w:cs="Times New Roman"/>
          <w:sz w:val="24"/>
          <w:szCs w:val="24"/>
        </w:rPr>
      </w:pPr>
    </w:p>
    <w:p w14:paraId="627EA399" w14:textId="77777777" w:rsidR="00D01ED8" w:rsidRPr="00E45DA0" w:rsidRDefault="00D01ED8" w:rsidP="00D01ED8">
      <w:pPr>
        <w:rPr>
          <w:rFonts w:ascii="Times New Roman" w:hAnsi="Times New Roman" w:cs="Times New Roman"/>
          <w:sz w:val="24"/>
          <w:szCs w:val="24"/>
        </w:rPr>
      </w:pPr>
    </w:p>
    <w:sectPr w:rsidR="00D01ED8" w:rsidRPr="00E45D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464AA1"/>
    <w:multiLevelType w:val="hybridMultilevel"/>
    <w:tmpl w:val="9744B6E8"/>
    <w:lvl w:ilvl="0" w:tplc="EE9088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2B14572"/>
    <w:multiLevelType w:val="hybridMultilevel"/>
    <w:tmpl w:val="4E9041D8"/>
    <w:lvl w:ilvl="0" w:tplc="862603A6">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439B429F"/>
    <w:multiLevelType w:val="hybridMultilevel"/>
    <w:tmpl w:val="E68048F4"/>
    <w:lvl w:ilvl="0" w:tplc="16A047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53811E3"/>
    <w:multiLevelType w:val="hybridMultilevel"/>
    <w:tmpl w:val="C5001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5C13AB"/>
    <w:multiLevelType w:val="hybridMultilevel"/>
    <w:tmpl w:val="62C456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FF1CA9"/>
    <w:multiLevelType w:val="hybridMultilevel"/>
    <w:tmpl w:val="294EDAD8"/>
    <w:lvl w:ilvl="0" w:tplc="AB623A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1"/>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E24"/>
    <w:rsid w:val="00010060"/>
    <w:rsid w:val="000654EF"/>
    <w:rsid w:val="00065BDB"/>
    <w:rsid w:val="000D76A0"/>
    <w:rsid w:val="000F1F0A"/>
    <w:rsid w:val="00116F9C"/>
    <w:rsid w:val="00196743"/>
    <w:rsid w:val="001C2A21"/>
    <w:rsid w:val="00221E24"/>
    <w:rsid w:val="002B49DC"/>
    <w:rsid w:val="002C1A3E"/>
    <w:rsid w:val="002E2D66"/>
    <w:rsid w:val="003104BC"/>
    <w:rsid w:val="003F6B27"/>
    <w:rsid w:val="00455239"/>
    <w:rsid w:val="00550D9B"/>
    <w:rsid w:val="00557559"/>
    <w:rsid w:val="005D122D"/>
    <w:rsid w:val="00652EB1"/>
    <w:rsid w:val="00683726"/>
    <w:rsid w:val="007A219B"/>
    <w:rsid w:val="00856756"/>
    <w:rsid w:val="008A5E0F"/>
    <w:rsid w:val="008E4A3F"/>
    <w:rsid w:val="00946103"/>
    <w:rsid w:val="009E7024"/>
    <w:rsid w:val="00AA346F"/>
    <w:rsid w:val="00AA7587"/>
    <w:rsid w:val="00B10A2B"/>
    <w:rsid w:val="00B275C1"/>
    <w:rsid w:val="00D01ED8"/>
    <w:rsid w:val="00D037D3"/>
    <w:rsid w:val="00D53683"/>
    <w:rsid w:val="00DE537A"/>
    <w:rsid w:val="00E45DA0"/>
    <w:rsid w:val="00E654EC"/>
    <w:rsid w:val="00E7758F"/>
    <w:rsid w:val="00EF1E99"/>
    <w:rsid w:val="00FF5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4B168"/>
  <w15:chartTrackingRefBased/>
  <w15:docId w15:val="{C442C4F2-9836-4E9B-9304-3D2E7EB97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61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6743"/>
    <w:pPr>
      <w:ind w:left="720"/>
      <w:contextualSpacing/>
    </w:pPr>
  </w:style>
  <w:style w:type="character" w:customStyle="1" w:styleId="Heading1Char">
    <w:name w:val="Heading 1 Char"/>
    <w:basedOn w:val="DefaultParagraphFont"/>
    <w:link w:val="Heading1"/>
    <w:uiPriority w:val="9"/>
    <w:rsid w:val="00946103"/>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946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07367">
      <w:bodyDiv w:val="1"/>
      <w:marLeft w:val="0"/>
      <w:marRight w:val="0"/>
      <w:marTop w:val="0"/>
      <w:marBottom w:val="0"/>
      <w:divBdr>
        <w:top w:val="none" w:sz="0" w:space="0" w:color="auto"/>
        <w:left w:val="none" w:sz="0" w:space="0" w:color="auto"/>
        <w:bottom w:val="none" w:sz="0" w:space="0" w:color="auto"/>
        <w:right w:val="none" w:sz="0" w:space="0" w:color="auto"/>
      </w:divBdr>
      <w:divsChild>
        <w:div w:id="1083525495">
          <w:marLeft w:val="0"/>
          <w:marRight w:val="0"/>
          <w:marTop w:val="0"/>
          <w:marBottom w:val="0"/>
          <w:divBdr>
            <w:top w:val="none" w:sz="0" w:space="0" w:color="auto"/>
            <w:left w:val="none" w:sz="0" w:space="0" w:color="auto"/>
            <w:bottom w:val="none" w:sz="0" w:space="0" w:color="auto"/>
            <w:right w:val="none" w:sz="0" w:space="0" w:color="auto"/>
          </w:divBdr>
        </w:div>
      </w:divsChild>
    </w:div>
    <w:div w:id="233898370">
      <w:bodyDiv w:val="1"/>
      <w:marLeft w:val="0"/>
      <w:marRight w:val="0"/>
      <w:marTop w:val="0"/>
      <w:marBottom w:val="0"/>
      <w:divBdr>
        <w:top w:val="none" w:sz="0" w:space="0" w:color="auto"/>
        <w:left w:val="none" w:sz="0" w:space="0" w:color="auto"/>
        <w:bottom w:val="none" w:sz="0" w:space="0" w:color="auto"/>
        <w:right w:val="none" w:sz="0" w:space="0" w:color="auto"/>
      </w:divBdr>
      <w:divsChild>
        <w:div w:id="1103769433">
          <w:marLeft w:val="0"/>
          <w:marRight w:val="0"/>
          <w:marTop w:val="0"/>
          <w:marBottom w:val="0"/>
          <w:divBdr>
            <w:top w:val="none" w:sz="0" w:space="0" w:color="auto"/>
            <w:left w:val="none" w:sz="0" w:space="0" w:color="auto"/>
            <w:bottom w:val="none" w:sz="0" w:space="0" w:color="auto"/>
            <w:right w:val="none" w:sz="0" w:space="0" w:color="auto"/>
          </w:divBdr>
        </w:div>
      </w:divsChild>
    </w:div>
    <w:div w:id="298264449">
      <w:bodyDiv w:val="1"/>
      <w:marLeft w:val="0"/>
      <w:marRight w:val="0"/>
      <w:marTop w:val="0"/>
      <w:marBottom w:val="0"/>
      <w:divBdr>
        <w:top w:val="none" w:sz="0" w:space="0" w:color="auto"/>
        <w:left w:val="none" w:sz="0" w:space="0" w:color="auto"/>
        <w:bottom w:val="none" w:sz="0" w:space="0" w:color="auto"/>
        <w:right w:val="none" w:sz="0" w:space="0" w:color="auto"/>
      </w:divBdr>
      <w:divsChild>
        <w:div w:id="427164776">
          <w:marLeft w:val="0"/>
          <w:marRight w:val="0"/>
          <w:marTop w:val="0"/>
          <w:marBottom w:val="0"/>
          <w:divBdr>
            <w:top w:val="none" w:sz="0" w:space="0" w:color="auto"/>
            <w:left w:val="none" w:sz="0" w:space="0" w:color="auto"/>
            <w:bottom w:val="none" w:sz="0" w:space="0" w:color="auto"/>
            <w:right w:val="none" w:sz="0" w:space="0" w:color="auto"/>
          </w:divBdr>
        </w:div>
      </w:divsChild>
    </w:div>
    <w:div w:id="841774164">
      <w:bodyDiv w:val="1"/>
      <w:marLeft w:val="0"/>
      <w:marRight w:val="0"/>
      <w:marTop w:val="0"/>
      <w:marBottom w:val="0"/>
      <w:divBdr>
        <w:top w:val="none" w:sz="0" w:space="0" w:color="auto"/>
        <w:left w:val="none" w:sz="0" w:space="0" w:color="auto"/>
        <w:bottom w:val="none" w:sz="0" w:space="0" w:color="auto"/>
        <w:right w:val="none" w:sz="0" w:space="0" w:color="auto"/>
      </w:divBdr>
      <w:divsChild>
        <w:div w:id="900137161">
          <w:marLeft w:val="0"/>
          <w:marRight w:val="0"/>
          <w:marTop w:val="0"/>
          <w:marBottom w:val="0"/>
          <w:divBdr>
            <w:top w:val="none" w:sz="0" w:space="0" w:color="auto"/>
            <w:left w:val="none" w:sz="0" w:space="0" w:color="auto"/>
            <w:bottom w:val="none" w:sz="0" w:space="0" w:color="auto"/>
            <w:right w:val="none" w:sz="0" w:space="0" w:color="auto"/>
          </w:divBdr>
        </w:div>
      </w:divsChild>
    </w:div>
    <w:div w:id="871920900">
      <w:bodyDiv w:val="1"/>
      <w:marLeft w:val="0"/>
      <w:marRight w:val="0"/>
      <w:marTop w:val="0"/>
      <w:marBottom w:val="0"/>
      <w:divBdr>
        <w:top w:val="none" w:sz="0" w:space="0" w:color="auto"/>
        <w:left w:val="none" w:sz="0" w:space="0" w:color="auto"/>
        <w:bottom w:val="none" w:sz="0" w:space="0" w:color="auto"/>
        <w:right w:val="none" w:sz="0" w:space="0" w:color="auto"/>
      </w:divBdr>
    </w:div>
    <w:div w:id="879435818">
      <w:bodyDiv w:val="1"/>
      <w:marLeft w:val="0"/>
      <w:marRight w:val="0"/>
      <w:marTop w:val="0"/>
      <w:marBottom w:val="0"/>
      <w:divBdr>
        <w:top w:val="none" w:sz="0" w:space="0" w:color="auto"/>
        <w:left w:val="none" w:sz="0" w:space="0" w:color="auto"/>
        <w:bottom w:val="none" w:sz="0" w:space="0" w:color="auto"/>
        <w:right w:val="none" w:sz="0" w:space="0" w:color="auto"/>
      </w:divBdr>
    </w:div>
    <w:div w:id="1172381336">
      <w:bodyDiv w:val="1"/>
      <w:marLeft w:val="0"/>
      <w:marRight w:val="0"/>
      <w:marTop w:val="0"/>
      <w:marBottom w:val="0"/>
      <w:divBdr>
        <w:top w:val="none" w:sz="0" w:space="0" w:color="auto"/>
        <w:left w:val="none" w:sz="0" w:space="0" w:color="auto"/>
        <w:bottom w:val="none" w:sz="0" w:space="0" w:color="auto"/>
        <w:right w:val="none" w:sz="0" w:space="0" w:color="auto"/>
      </w:divBdr>
    </w:div>
    <w:div w:id="1448306787">
      <w:bodyDiv w:val="1"/>
      <w:marLeft w:val="0"/>
      <w:marRight w:val="0"/>
      <w:marTop w:val="0"/>
      <w:marBottom w:val="0"/>
      <w:divBdr>
        <w:top w:val="none" w:sz="0" w:space="0" w:color="auto"/>
        <w:left w:val="none" w:sz="0" w:space="0" w:color="auto"/>
        <w:bottom w:val="none" w:sz="0" w:space="0" w:color="auto"/>
        <w:right w:val="none" w:sz="0" w:space="0" w:color="auto"/>
      </w:divBdr>
      <w:divsChild>
        <w:div w:id="64694697">
          <w:marLeft w:val="0"/>
          <w:marRight w:val="0"/>
          <w:marTop w:val="0"/>
          <w:marBottom w:val="0"/>
          <w:divBdr>
            <w:top w:val="none" w:sz="0" w:space="0" w:color="auto"/>
            <w:left w:val="none" w:sz="0" w:space="0" w:color="auto"/>
            <w:bottom w:val="none" w:sz="0" w:space="0" w:color="auto"/>
            <w:right w:val="none" w:sz="0" w:space="0" w:color="auto"/>
          </w:divBdr>
        </w:div>
      </w:divsChild>
    </w:div>
    <w:div w:id="1524712125">
      <w:bodyDiv w:val="1"/>
      <w:marLeft w:val="0"/>
      <w:marRight w:val="0"/>
      <w:marTop w:val="0"/>
      <w:marBottom w:val="0"/>
      <w:divBdr>
        <w:top w:val="none" w:sz="0" w:space="0" w:color="auto"/>
        <w:left w:val="none" w:sz="0" w:space="0" w:color="auto"/>
        <w:bottom w:val="none" w:sz="0" w:space="0" w:color="auto"/>
        <w:right w:val="none" w:sz="0" w:space="0" w:color="auto"/>
      </w:divBdr>
      <w:divsChild>
        <w:div w:id="1926106922">
          <w:marLeft w:val="0"/>
          <w:marRight w:val="0"/>
          <w:marTop w:val="0"/>
          <w:marBottom w:val="0"/>
          <w:divBdr>
            <w:top w:val="none" w:sz="0" w:space="0" w:color="auto"/>
            <w:left w:val="none" w:sz="0" w:space="0" w:color="auto"/>
            <w:bottom w:val="none" w:sz="0" w:space="0" w:color="auto"/>
            <w:right w:val="none" w:sz="0" w:space="0" w:color="auto"/>
          </w:divBdr>
        </w:div>
      </w:divsChild>
    </w:div>
    <w:div w:id="1584727250">
      <w:bodyDiv w:val="1"/>
      <w:marLeft w:val="0"/>
      <w:marRight w:val="0"/>
      <w:marTop w:val="0"/>
      <w:marBottom w:val="0"/>
      <w:divBdr>
        <w:top w:val="none" w:sz="0" w:space="0" w:color="auto"/>
        <w:left w:val="none" w:sz="0" w:space="0" w:color="auto"/>
        <w:bottom w:val="none" w:sz="0" w:space="0" w:color="auto"/>
        <w:right w:val="none" w:sz="0" w:space="0" w:color="auto"/>
      </w:divBdr>
    </w:div>
    <w:div w:id="1726833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Kim16</b:Tag>
    <b:SourceType>JournalArticle</b:SourceType>
    <b:Guid>{44BBB3D8-1DFB-4ADB-BFB9-82157BBBF327}</b:Guid>
    <b:Title>Fundamentals of information systems security</b:Title>
    <b:Year>2016</b:Year>
    <b:Author>
      <b:Author>
        <b:Corporate>Kim D, Solomon M.G</b:Corporate>
      </b:Author>
    </b:Author>
    <b:RefOrder>1</b:RefOrder>
  </b:Source>
  <b:Source>
    <b:Tag>Tin15</b:Tag>
    <b:SourceType>JournalArticle</b:SourceType>
    <b:Guid>{F102ED7A-3195-4AE6-8F9C-1E3EAD0E72F1}</b:Guid>
    <b:Author>
      <b:Author>
        <b:Corporate>Ting, D.M, Hussain, O and LaRoche</b:Corporate>
      </b:Author>
    </b:Author>
    <b:Title>Systems and methods for multi-factor Authentication</b:Title>
    <b:Year>2015</b:Year>
    <b:RefOrder>2</b:RefOrder>
  </b:Source>
  <b:Source>
    <b:Tag>Bur09</b:Tag>
    <b:SourceType>JournalArticle</b:SourceType>
    <b:Guid>{02A2DA54-FE4E-4B01-AE26-779DCDB00138}</b:Guid>
    <b:Author>
      <b:Author>
        <b:Corporate>Burshan, Chen Yehezkel</b:Corporate>
      </b:Author>
    </b:Author>
    <b:Title>Connecting VPN users in a public network</b:Title>
    <b:Year>2009</b:Year>
    <b:RefOrder>3</b:RefOrder>
  </b:Source>
  <b:Source>
    <b:Tag>Jos11</b:Tag>
    <b:SourceType>JournalArticle</b:SourceType>
    <b:Guid>{ABCA1423-0BD0-4F97-9A70-25F0A0D866D3}</b:Guid>
    <b:Author>
      <b:Author>
        <b:Corporate>Joshua, Vencata, Malcom and Page</b:Corporate>
      </b:Author>
    </b:Author>
    <b:Title>Automating the Vrtualized data center. Cisco</b:Title>
    <b:JournalName>Cloud computing</b:JournalName>
    <b:Year>2011</b:Year>
    <b:RefOrder>4</b:RefOrder>
  </b:Source>
</b:Sources>
</file>

<file path=customXml/itemProps1.xml><?xml version="1.0" encoding="utf-8"?>
<ds:datastoreItem xmlns:ds="http://schemas.openxmlformats.org/officeDocument/2006/customXml" ds:itemID="{1D8D1D60-8BAF-46C0-BFCD-B9A11F8A5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Pages>
  <Words>483</Words>
  <Characters>2756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PAUL</dc:creator>
  <cp:keywords/>
  <dc:description/>
  <cp:lastModifiedBy>JOHN PAUL</cp:lastModifiedBy>
  <cp:revision>7</cp:revision>
  <dcterms:created xsi:type="dcterms:W3CDTF">2018-10-28T20:18:00Z</dcterms:created>
  <dcterms:modified xsi:type="dcterms:W3CDTF">2018-10-28T20:53:00Z</dcterms:modified>
</cp:coreProperties>
</file>